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C" w:rsidRPr="00D44E3C" w:rsidRDefault="00D44E3C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>Приложение к письму министерства</w:t>
      </w:r>
    </w:p>
    <w:p w:rsidR="00D44E3C" w:rsidRDefault="00D44E3C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 xml:space="preserve"> социального развития области</w:t>
      </w:r>
    </w:p>
    <w:p w:rsidR="006C60D3" w:rsidRDefault="00D44E3C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>от</w:t>
      </w:r>
      <w:r w:rsidR="002A1C6C">
        <w:rPr>
          <w:rFonts w:ascii="Times New Roman" w:hAnsi="Times New Roman" w:cs="Times New Roman"/>
          <w:sz w:val="24"/>
          <w:szCs w:val="24"/>
        </w:rPr>
        <w:t xml:space="preserve"> 14.11.2</w:t>
      </w:r>
      <w:r w:rsidRPr="00D44E3C">
        <w:rPr>
          <w:rFonts w:ascii="Times New Roman" w:hAnsi="Times New Roman" w:cs="Times New Roman"/>
          <w:sz w:val="24"/>
          <w:szCs w:val="24"/>
        </w:rPr>
        <w:t>018 г. №</w:t>
      </w:r>
      <w:r w:rsidR="002A1C6C">
        <w:rPr>
          <w:rFonts w:ascii="Times New Roman" w:hAnsi="Times New Roman" w:cs="Times New Roman"/>
          <w:sz w:val="24"/>
          <w:szCs w:val="24"/>
        </w:rPr>
        <w:t xml:space="preserve"> 09-01-528</w:t>
      </w:r>
    </w:p>
    <w:p w:rsidR="00D44E3C" w:rsidRDefault="00D44E3C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D06359" w:rsidRDefault="00D06359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D06359" w:rsidRDefault="00D06359" w:rsidP="00D44E3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</w:t>
      </w:r>
    </w:p>
    <w:p w:rsidR="005535B1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9C08BC">
        <w:rPr>
          <w:rFonts w:ascii="Times New Roman" w:hAnsi="Times New Roman" w:cs="Times New Roman"/>
          <w:b/>
          <w:sz w:val="24"/>
          <w:szCs w:val="24"/>
        </w:rPr>
        <w:t>ГАУ СО КЦСОН Лысогорского района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 за 2 полугодие 2018 года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4965"/>
        <w:gridCol w:w="2041"/>
        <w:gridCol w:w="2447"/>
        <w:gridCol w:w="4471"/>
      </w:tblGrid>
      <w:tr w:rsidR="00D44E3C" w:rsidTr="001111F5">
        <w:tc>
          <w:tcPr>
            <w:tcW w:w="636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7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4471" w:type="dxa"/>
          </w:tcPr>
          <w:p w:rsidR="00D44E3C" w:rsidRPr="00AD6DB2" w:rsidRDefault="00D44E3C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и информация о выполнении мероприятий</w:t>
            </w:r>
          </w:p>
        </w:tc>
      </w:tr>
      <w:tr w:rsidR="00AD6DB2" w:rsidTr="001111F5">
        <w:tc>
          <w:tcPr>
            <w:tcW w:w="14560" w:type="dxa"/>
            <w:gridSpan w:val="5"/>
          </w:tcPr>
          <w:p w:rsidR="00AD6DB2" w:rsidRPr="005535B1" w:rsidRDefault="005535B1" w:rsidP="005535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D44E3C" w:rsidTr="001111F5">
        <w:tc>
          <w:tcPr>
            <w:tcW w:w="636" w:type="dxa"/>
          </w:tcPr>
          <w:p w:rsidR="00D44E3C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5" w:type="dxa"/>
          </w:tcPr>
          <w:p w:rsidR="00D44E3C" w:rsidRDefault="002626BD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BD">
              <w:rPr>
                <w:rFonts w:ascii="Times New Roman" w:hAnsi="Times New Roman" w:cs="Times New Roman"/>
                <w:sz w:val="24"/>
                <w:szCs w:val="24"/>
              </w:rPr>
              <w:t>Внесение в план по противодействию коррупции государственного автономного учреждения Саратовской области «Комплексный центр социального обслуживания населения Лысогорского района»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041" w:type="dxa"/>
          </w:tcPr>
          <w:p w:rsidR="00D44E3C" w:rsidRDefault="002F39B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 г.</w:t>
            </w:r>
          </w:p>
        </w:tc>
        <w:tc>
          <w:tcPr>
            <w:tcW w:w="2447" w:type="dxa"/>
          </w:tcPr>
          <w:p w:rsidR="00D44E3C" w:rsidRDefault="00D44E3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44E3C" w:rsidRDefault="002F39B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коррупции ГАУ СО КЦСОН Лысогорского района на 2018-2020 годы утвержден приказом от 28.09.2018 г. № 112-п «Об утверждении Плана по противодействию коррупции на 2018-2020 годы»</w:t>
            </w:r>
          </w:p>
        </w:tc>
      </w:tr>
      <w:tr w:rsidR="002F39B8" w:rsidTr="001111F5">
        <w:tc>
          <w:tcPr>
            <w:tcW w:w="636" w:type="dxa"/>
          </w:tcPr>
          <w:p w:rsidR="002F39B8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5" w:type="dxa"/>
          </w:tcPr>
          <w:p w:rsidR="002F39B8" w:rsidRPr="002626BD" w:rsidRDefault="002F39B8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B8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реализацию антикоррупционной политики в государственном автономном учреждении Саратовской области «Комплексный центр социального обслуживания населения Лысогорского района» (далее – ГАУ СО КЦСОН Лысогорского района)</w:t>
            </w:r>
          </w:p>
        </w:tc>
        <w:tc>
          <w:tcPr>
            <w:tcW w:w="2041" w:type="dxa"/>
          </w:tcPr>
          <w:p w:rsidR="002F39B8" w:rsidRDefault="00A37B8F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</w:p>
        </w:tc>
        <w:tc>
          <w:tcPr>
            <w:tcW w:w="2447" w:type="dxa"/>
          </w:tcPr>
          <w:p w:rsidR="002F39B8" w:rsidRDefault="002F39B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F39B8" w:rsidRDefault="00F92415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ГАУ СО КЦСОН от 03.04.2018 г. № 71-п «Об организации мероприятий антикоррупционной направленности в учреждении» о</w:t>
            </w:r>
            <w:r w:rsidR="00A37B8F">
              <w:rPr>
                <w:rFonts w:ascii="Times New Roman" w:hAnsi="Times New Roman" w:cs="Times New Roman"/>
                <w:sz w:val="24"/>
                <w:szCs w:val="24"/>
              </w:rPr>
              <w:t>тветственным за реализацию антикоррупционной политики учреждения назначен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Головко С.В.</w:t>
            </w:r>
          </w:p>
        </w:tc>
      </w:tr>
      <w:tr w:rsidR="00F92415" w:rsidTr="001111F5">
        <w:tc>
          <w:tcPr>
            <w:tcW w:w="636" w:type="dxa"/>
          </w:tcPr>
          <w:p w:rsidR="00F92415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5" w:type="dxa"/>
          </w:tcPr>
          <w:p w:rsidR="00F92415" w:rsidRPr="002F39B8" w:rsidRDefault="00F92415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15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041" w:type="dxa"/>
          </w:tcPr>
          <w:p w:rsidR="00F92415" w:rsidRDefault="00F9241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F92415" w:rsidRDefault="00F9241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F92415" w:rsidRDefault="00FA614A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ведется комплексный учет документации и мероприятий по реализации антикоррупционной политики.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порядочена работа в части 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делопроизводства в области антикоррупционной направленности, документы сформированы в номенклатурные дела по группам в соответствии с Рекомендациями по комплексному учету документов номенклатурных дел и мероприятий антикоррупционной направленности в территориальных органах и подведомственных учреждениях от 21.03.2013 г. № 09/1407.</w:t>
            </w:r>
          </w:p>
        </w:tc>
      </w:tr>
      <w:tr w:rsidR="00FA614A" w:rsidTr="001111F5">
        <w:tc>
          <w:tcPr>
            <w:tcW w:w="636" w:type="dxa"/>
          </w:tcPr>
          <w:p w:rsidR="00FA614A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5" w:type="dxa"/>
          </w:tcPr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совещаниях у директора хода и результатов выполнения мероприятий антикоррупционной направленности, в том числе: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анализа работы ответственного за реализацию антикоррупционной политики;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коррупции, в том числе мер по предотвращению и (или) урегулированию конфликта интересов, исполнением работниками учреждения Кодекса этики и служебного поведения;</w:t>
            </w:r>
          </w:p>
          <w:p w:rsidR="00FA614A" w:rsidRPr="00FA614A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A" w:rsidRPr="00F92415" w:rsidRDefault="00FA614A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состояния работы по приведению в установленные сроки правовых актов учреждения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041" w:type="dxa"/>
          </w:tcPr>
          <w:p w:rsidR="00FA614A" w:rsidRDefault="00FA614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2447" w:type="dxa"/>
          </w:tcPr>
          <w:p w:rsidR="00B4670A" w:rsidRDefault="00CC0AE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FA614A" w:rsidRDefault="00CC0AE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проведено 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334B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результатам антикоррупционной направленности</w:t>
            </w:r>
          </w:p>
        </w:tc>
        <w:tc>
          <w:tcPr>
            <w:tcW w:w="4471" w:type="dxa"/>
          </w:tcPr>
          <w:p w:rsidR="00FA614A" w:rsidRDefault="003D76E7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15.10.2018 г. на совещании у директора рассматривался вопрос </w:t>
            </w:r>
            <w:r w:rsidR="007E0C9D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FE0C11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реализации антикоррупционной политики за 9 месяцев 2018 г.</w:t>
            </w:r>
          </w:p>
          <w:p w:rsidR="00FE0C11" w:rsidRDefault="00FE0C11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г. на совещании у директора рассматривался вопрос об утверждении плана по противодействию коррупции на 2018-2020 годы.</w:t>
            </w:r>
          </w:p>
          <w:p w:rsidR="00FE0C11" w:rsidRDefault="008C6743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г. на совещании у директора рассматривался вопрос о порядке уведомления директора о фактах обращения в целях склонения работника учреждения к совершению коррупционных правонарушений.</w:t>
            </w:r>
          </w:p>
          <w:p w:rsidR="00FE0C11" w:rsidRPr="00FA614A" w:rsidRDefault="00FE0C11" w:rsidP="008C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3" w:rsidTr="001111F5">
        <w:tc>
          <w:tcPr>
            <w:tcW w:w="636" w:type="dxa"/>
          </w:tcPr>
          <w:p w:rsidR="008C6743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5" w:type="dxa"/>
          </w:tcPr>
          <w:p w:rsidR="008C6743" w:rsidRPr="00FA614A" w:rsidRDefault="008C6743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представление в министерство </w:t>
            </w: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развития Саратовской области отчета об исполнении Плана по противодействию коррупции ГАУ СО КЦСОН Лысогорского района за отчетный период</w:t>
            </w:r>
          </w:p>
        </w:tc>
        <w:tc>
          <w:tcPr>
            <w:tcW w:w="2041" w:type="dxa"/>
          </w:tcPr>
          <w:p w:rsidR="008C6743" w:rsidRPr="00FA614A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07.12.2018 г.</w:t>
            </w:r>
          </w:p>
        </w:tc>
        <w:tc>
          <w:tcPr>
            <w:tcW w:w="2447" w:type="dxa"/>
          </w:tcPr>
          <w:p w:rsidR="008C6743" w:rsidRDefault="008C674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C6743" w:rsidRDefault="006F627E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ГАУ СО КЦСОН Лысогорского района за отчетный период предоставлен в установленные сроки.</w:t>
            </w:r>
          </w:p>
        </w:tc>
      </w:tr>
      <w:tr w:rsidR="006F627E" w:rsidTr="001111F5">
        <w:tc>
          <w:tcPr>
            <w:tcW w:w="636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965" w:type="dxa"/>
          </w:tcPr>
          <w:p w:rsidR="006F627E" w:rsidRPr="008C6743" w:rsidRDefault="006F627E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информационного стенда «Реализация антикоррупционной политики»</w:t>
            </w:r>
          </w:p>
        </w:tc>
        <w:tc>
          <w:tcPr>
            <w:tcW w:w="2041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6F627E" w:rsidRDefault="006F627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6F627E" w:rsidRDefault="00A66D7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«Реализация антикоррупционной политики» в учреждении постоянно поддерживается в актуальном состоянии. На стенде размещена </w:t>
            </w:r>
            <w:r w:rsidR="00525FE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лица, наделенного функциями по предупреждению коррупционных правонарушений в ГАУ СО КЦСОН Лысогорского района (ФИО, должность, номер телефона для обращений, адрес электронной почты для обращений)</w:t>
            </w:r>
            <w:r w:rsid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адресах и номерах телефонов, по которым можно сообщить  о коррупционных правонарушениях работников </w:t>
            </w:r>
            <w:r w:rsid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  <w:r w:rsidR="00525FE9"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возможности граждан  выразить свое мнение и отзыв о работе центра и качестве предоставляемых услуг в книге жалоб и предложений, на официальном интернет-сайте учреждения</w:t>
            </w:r>
            <w:r w:rsidR="0021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16F3D" w:rsidRPr="0021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граждан  передать информацию об имевших место коррупционных проявлений с использованием сети Интернет, электронной почты непосредственно в администрацию учреждения, либо в министерство социального развития Саратовской области.</w:t>
            </w:r>
          </w:p>
        </w:tc>
      </w:tr>
      <w:tr w:rsidR="00216F3D" w:rsidTr="001111F5">
        <w:tc>
          <w:tcPr>
            <w:tcW w:w="14560" w:type="dxa"/>
            <w:gridSpan w:val="5"/>
          </w:tcPr>
          <w:p w:rsidR="00216F3D" w:rsidRPr="00216F3D" w:rsidRDefault="00216F3D" w:rsidP="00216F3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Повышение эффективности механизмов урегулирования конфликта интересов, обеспечение соблюдения работниками </w:t>
            </w:r>
          </w:p>
          <w:p w:rsidR="00216F3D" w:rsidRPr="00216F3D" w:rsidRDefault="00216F3D" w:rsidP="00216F3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ГАУ СО КЦСОН Лысогорского района запретов, ограничений и требований, установленных в целях противодействия </w:t>
            </w: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коррупции, </w:t>
            </w:r>
          </w:p>
          <w:p w:rsidR="00216F3D" w:rsidRPr="00216F3D" w:rsidRDefault="00216F3D" w:rsidP="0021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также ответственности за его нарушение</w:t>
            </w:r>
          </w:p>
        </w:tc>
      </w:tr>
      <w:tr w:rsidR="00216F3D" w:rsidTr="001111F5">
        <w:tc>
          <w:tcPr>
            <w:tcW w:w="636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5" w:type="dxa"/>
          </w:tcPr>
          <w:p w:rsidR="00216F3D" w:rsidRPr="006F627E" w:rsidRDefault="00216F3D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ГАУ СО КЦСОН Лысогорского района</w:t>
            </w:r>
          </w:p>
        </w:tc>
        <w:tc>
          <w:tcPr>
            <w:tcW w:w="2041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216F3D" w:rsidRDefault="00216F3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16F3D" w:rsidRDefault="00211363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учреждения от 03.04.2018 г. № 71-п «Об организации мероприятий антикоррупционной направленности в учреждении» утверждена комиссия по противодействию коррупции (</w:t>
            </w:r>
            <w:r w:rsidR="00D17C03">
              <w:rPr>
                <w:rFonts w:ascii="Times New Roman" w:hAnsi="Times New Roman" w:cs="Times New Roman"/>
                <w:sz w:val="24"/>
                <w:szCs w:val="24"/>
              </w:rPr>
              <w:t>приказом от 11.09.2018 г. № 106-п комиссия по противодействию коррупции переименована в комиссию по координации работы по противодействию коррупции), положение о комиссии.</w:t>
            </w:r>
          </w:p>
        </w:tc>
      </w:tr>
      <w:tr w:rsidR="00D17C03" w:rsidTr="001111F5">
        <w:tc>
          <w:tcPr>
            <w:tcW w:w="636" w:type="dxa"/>
          </w:tcPr>
          <w:p w:rsidR="00D17C03" w:rsidRDefault="00D17C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5" w:type="dxa"/>
          </w:tcPr>
          <w:p w:rsidR="00D17C03" w:rsidRPr="00216F3D" w:rsidRDefault="00D17C03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работе комиссии по координации работы по противодействию коррупции в ГАУ СО КЦСОН Лысогорского района представителей институтов гражданского общества</w:t>
            </w:r>
          </w:p>
        </w:tc>
        <w:tc>
          <w:tcPr>
            <w:tcW w:w="2041" w:type="dxa"/>
          </w:tcPr>
          <w:p w:rsidR="00D17C03" w:rsidRDefault="00967D7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ежегодному плану комиссии</w:t>
            </w:r>
            <w:r w:rsidR="00BC4008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2447" w:type="dxa"/>
          </w:tcPr>
          <w:p w:rsidR="00D17C03" w:rsidRDefault="00D17C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17C03" w:rsidRDefault="00BC400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2018 г. проводил</w:t>
            </w:r>
            <w:r w:rsidR="00B26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тематическ</w:t>
            </w:r>
            <w:r w:rsidR="00B26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B26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работниками</w:t>
            </w:r>
            <w:r w:rsidR="006969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привлечением представителя совета ветеранов Лысогорского района по правовому просвещению</w:t>
            </w:r>
            <w:r w:rsidR="00B26539">
              <w:rPr>
                <w:rFonts w:ascii="Times New Roman" w:hAnsi="Times New Roman" w:cs="Times New Roman"/>
                <w:sz w:val="24"/>
                <w:szCs w:val="24"/>
              </w:rPr>
              <w:t xml:space="preserve"> о конфликте интересов и ответственности за совершение коррупционных правонарушений.</w:t>
            </w:r>
          </w:p>
        </w:tc>
      </w:tr>
      <w:tr w:rsidR="00B26539" w:rsidTr="001111F5">
        <w:tc>
          <w:tcPr>
            <w:tcW w:w="636" w:type="dxa"/>
          </w:tcPr>
          <w:p w:rsidR="00B26539" w:rsidRDefault="00B2653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5" w:type="dxa"/>
          </w:tcPr>
          <w:p w:rsidR="00B26539" w:rsidRPr="00D17C03" w:rsidRDefault="00B26539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 уведомлений директора ГАУ СО КЦСОН Лысогорского района о фактах обращения в целях склонения работника учреждения к совершению коррупционных правонарушений</w:t>
            </w:r>
          </w:p>
        </w:tc>
        <w:tc>
          <w:tcPr>
            <w:tcW w:w="2041" w:type="dxa"/>
          </w:tcPr>
          <w:p w:rsidR="00B26539" w:rsidRDefault="00B2653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7" w:type="dxa"/>
          </w:tcPr>
          <w:p w:rsidR="00B26539" w:rsidRDefault="00467699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обращения в целях склонения работников ГАУ СО КЦСОН Лысогорского района к совершению коррупционных правонарушений в отчетном периоде не поступало</w:t>
            </w:r>
          </w:p>
        </w:tc>
        <w:tc>
          <w:tcPr>
            <w:tcW w:w="4471" w:type="dxa"/>
          </w:tcPr>
          <w:p w:rsidR="00B26539" w:rsidRDefault="00467699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ГАУ СО КЦСОН Лысогорского района от 03.04.2018 г. № 71-п «Об организации мероприятий антикоррупционной направленности в учреждении»</w:t>
            </w:r>
            <w:r w:rsidR="00A466D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порядок уведомления директора ГАУ СО КЦСОН Лысогорского района о фактах обращения в целях склонения работников учреждения к совершению коррупционных правонарушений.</w:t>
            </w:r>
          </w:p>
        </w:tc>
      </w:tr>
      <w:tr w:rsidR="00A466DB" w:rsidTr="001111F5">
        <w:tc>
          <w:tcPr>
            <w:tcW w:w="636" w:type="dxa"/>
          </w:tcPr>
          <w:p w:rsidR="00A466DB" w:rsidRDefault="00A466D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5" w:type="dxa"/>
          </w:tcPr>
          <w:p w:rsidR="00A466DB" w:rsidRPr="00B26539" w:rsidRDefault="00A466DB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контроля исполнения служебных обязанностей работниками ГАУ СО КЦСОН Лысогорского района, </w:t>
            </w:r>
            <w:r w:rsidRPr="00A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служебных обязанностей которых связано с коррупционными рисками, и устранение таких рисков</w:t>
            </w:r>
          </w:p>
        </w:tc>
        <w:tc>
          <w:tcPr>
            <w:tcW w:w="2041" w:type="dxa"/>
          </w:tcPr>
          <w:p w:rsidR="00A466DB" w:rsidRDefault="00A466D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7" w:type="dxa"/>
          </w:tcPr>
          <w:p w:rsidR="00A466DB" w:rsidRDefault="00A466DB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466DB" w:rsidRDefault="00AD44A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должностных обязанностей сотрудников учреждения осуществляется постоянно.</w:t>
            </w:r>
          </w:p>
        </w:tc>
      </w:tr>
      <w:tr w:rsidR="00AD44A8" w:rsidTr="001111F5">
        <w:trPr>
          <w:trHeight w:val="637"/>
        </w:trPr>
        <w:tc>
          <w:tcPr>
            <w:tcW w:w="636" w:type="dxa"/>
          </w:tcPr>
          <w:p w:rsidR="00AD44A8" w:rsidRDefault="00AD44A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5" w:type="dxa"/>
          </w:tcPr>
          <w:p w:rsidR="00AD44A8" w:rsidRPr="00AD44A8" w:rsidRDefault="00AD44A8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комплекса </w:t>
            </w:r>
          </w:p>
          <w:p w:rsidR="00AD44A8" w:rsidRPr="00A466DB" w:rsidRDefault="00AD44A8" w:rsidP="00AD4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организационных, разъяснительных и иных мер по соблюдению работниками ГАУ СО КЦСОН Лысогорского района запретов, ограничений и требований,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CB7111" w:rsidRPr="00CB7111" w:rsidRDefault="00CB7111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планами по </w:t>
            </w:r>
            <w:proofErr w:type="spellStart"/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D44A8" w:rsidRDefault="00CB7111" w:rsidP="00CB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просвещению работников ГАУ СО КЦСОН Лысогорского района</w:t>
            </w:r>
          </w:p>
        </w:tc>
        <w:tc>
          <w:tcPr>
            <w:tcW w:w="2447" w:type="dxa"/>
          </w:tcPr>
          <w:p w:rsidR="00AD44A8" w:rsidRDefault="00AD44A8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D44A8" w:rsidRDefault="00CB7111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25.10.2018 г. в соответствии с планом с работниками учреждения проведена разъяснительная беседа о                                                                                             Стандартах и процедурах, направленных на обеспечение добросовестной работы сотрудников ГАУ СО КЦСОН Лысогорского района.</w:t>
            </w:r>
          </w:p>
        </w:tc>
      </w:tr>
      <w:tr w:rsidR="00CB7111" w:rsidTr="001111F5">
        <w:trPr>
          <w:trHeight w:val="637"/>
        </w:trPr>
        <w:tc>
          <w:tcPr>
            <w:tcW w:w="636" w:type="dxa"/>
          </w:tcPr>
          <w:p w:rsidR="00CB7111" w:rsidRDefault="00CB7111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5" w:type="dxa"/>
          </w:tcPr>
          <w:p w:rsidR="00CB7111" w:rsidRPr="00AD44A8" w:rsidRDefault="00CB7111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 ГАУ СО КЦСОН Лысогорского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041" w:type="dxa"/>
          </w:tcPr>
          <w:p w:rsidR="00CB7111" w:rsidRPr="00CB7111" w:rsidRDefault="00CB7111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CB7111" w:rsidRDefault="00CB7111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E83130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учреждения от 03.04.2018 г. № 71-п утверждено Положение о предотвращении и урегулировании конфликта интересов работников ГАУ СО КЦСОН Лысогорского района.</w:t>
            </w:r>
          </w:p>
          <w:p w:rsidR="00CB7111" w:rsidRDefault="00CB7111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фактов возникновения конфликта интересов, одной из сторон которого являются работники ГАУ СО КЦСОН Лысогорского района не выявлено.</w:t>
            </w:r>
          </w:p>
        </w:tc>
      </w:tr>
      <w:tr w:rsidR="00E83130" w:rsidTr="001111F5">
        <w:trPr>
          <w:trHeight w:val="637"/>
        </w:trPr>
        <w:tc>
          <w:tcPr>
            <w:tcW w:w="636" w:type="dxa"/>
          </w:tcPr>
          <w:p w:rsidR="00E83130" w:rsidRDefault="00E83130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5" w:type="dxa"/>
          </w:tcPr>
          <w:p w:rsidR="00E83130" w:rsidRPr="00E83130" w:rsidRDefault="00E83130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мер, направленных на повышение эффективности</w:t>
            </w:r>
          </w:p>
          <w:p w:rsidR="00E83130" w:rsidRPr="00CB7111" w:rsidRDefault="00E83130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кадровой работы в части, касающейся требований по уведомлению о трудоустройстве бывших государственных гражданских (муниципальных) служащих</w:t>
            </w:r>
          </w:p>
        </w:tc>
        <w:tc>
          <w:tcPr>
            <w:tcW w:w="2041" w:type="dxa"/>
          </w:tcPr>
          <w:p w:rsidR="00E83130" w:rsidRDefault="00E8313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E83130" w:rsidRDefault="00E83130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E83130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в ГАУ СО КЦСОН Лысогорского района бывшие государственные гражданские (муниципальные) служащие не трудоустраивались.</w:t>
            </w:r>
          </w:p>
        </w:tc>
      </w:tr>
      <w:tr w:rsidR="00E83130" w:rsidTr="001111F5">
        <w:trPr>
          <w:trHeight w:val="637"/>
        </w:trPr>
        <w:tc>
          <w:tcPr>
            <w:tcW w:w="636" w:type="dxa"/>
          </w:tcPr>
          <w:p w:rsidR="00E83130" w:rsidRDefault="00AD04F4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5" w:type="dxa"/>
          </w:tcPr>
          <w:p w:rsidR="00E83130" w:rsidRPr="00E83130" w:rsidRDefault="00AD04F4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</w:t>
            </w: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41" w:type="dxa"/>
          </w:tcPr>
          <w:p w:rsidR="00E83130" w:rsidRDefault="00AD04F4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выявлении случаев несоблюдения требований о предотвращении </w:t>
            </w: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об урегулировании конфликта интересов</w:t>
            </w:r>
          </w:p>
        </w:tc>
        <w:tc>
          <w:tcPr>
            <w:tcW w:w="2447" w:type="dxa"/>
          </w:tcPr>
          <w:p w:rsidR="00E83130" w:rsidRDefault="00E83130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83130" w:rsidRDefault="003E54DD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в отчетном периоде не выявлено</w:t>
            </w:r>
          </w:p>
        </w:tc>
      </w:tr>
      <w:tr w:rsidR="003E54DD" w:rsidTr="001111F5">
        <w:trPr>
          <w:trHeight w:val="637"/>
        </w:trPr>
        <w:tc>
          <w:tcPr>
            <w:tcW w:w="636" w:type="dxa"/>
          </w:tcPr>
          <w:p w:rsidR="003E54DD" w:rsidRDefault="003E54D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965" w:type="dxa"/>
          </w:tcPr>
          <w:p w:rsidR="003E54DD" w:rsidRPr="00AD04F4" w:rsidRDefault="003E54DD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работников, в обязанности которых входит участие в противодействии коррупции</w:t>
            </w:r>
          </w:p>
        </w:tc>
        <w:tc>
          <w:tcPr>
            <w:tcW w:w="2041" w:type="dxa"/>
          </w:tcPr>
          <w:p w:rsidR="003E54DD" w:rsidRPr="00AD04F4" w:rsidRDefault="003E54DD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7" w:type="dxa"/>
          </w:tcPr>
          <w:p w:rsidR="003E54DD" w:rsidRDefault="003E54DD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3032E" w:rsidRPr="00A3032E" w:rsidRDefault="00A3032E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 специалисты учреждения, в должностные обязанности которых входит участие в противодействии коррупции, дополнительного профессионального образования по программе противодействия коррупции не получали.</w:t>
            </w:r>
          </w:p>
          <w:p w:rsidR="003E54DD" w:rsidRDefault="003E54DD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FA" w:rsidTr="001111F5">
        <w:trPr>
          <w:trHeight w:val="637"/>
        </w:trPr>
        <w:tc>
          <w:tcPr>
            <w:tcW w:w="636" w:type="dxa"/>
          </w:tcPr>
          <w:p w:rsidR="00FB11FA" w:rsidRDefault="00FB11F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5" w:type="dxa"/>
          </w:tcPr>
          <w:p w:rsidR="00FB11FA" w:rsidRPr="003E54DD" w:rsidRDefault="006F3AD3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вновь принятыми сотрудниками по антикоррупционному стандарту поведения, Кодексу этики и служебного поведения, ознакомление с нормативными актами ГАУ СО КЦСОН Лысогорского района по противодействию коррупции</w:t>
            </w:r>
          </w:p>
        </w:tc>
        <w:tc>
          <w:tcPr>
            <w:tcW w:w="2041" w:type="dxa"/>
          </w:tcPr>
          <w:p w:rsidR="00FB11FA" w:rsidRDefault="006F3AD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47" w:type="dxa"/>
          </w:tcPr>
          <w:p w:rsidR="00FB11FA" w:rsidRDefault="00FB11F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FB11FA" w:rsidRPr="003E54DD" w:rsidRDefault="008A00BA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все сотрудники учреждения знакомятся по роспись со всеми нормативными локальными актами по противодействию коррупции.</w:t>
            </w:r>
          </w:p>
        </w:tc>
      </w:tr>
      <w:tr w:rsidR="008A00BA" w:rsidTr="001111F5">
        <w:trPr>
          <w:trHeight w:val="637"/>
        </w:trPr>
        <w:tc>
          <w:tcPr>
            <w:tcW w:w="636" w:type="dxa"/>
          </w:tcPr>
          <w:p w:rsidR="008A00BA" w:rsidRDefault="008A00B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5" w:type="dxa"/>
          </w:tcPr>
          <w:p w:rsidR="008A00BA" w:rsidRPr="006F3AD3" w:rsidRDefault="008A00B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</w:p>
        </w:tc>
        <w:tc>
          <w:tcPr>
            <w:tcW w:w="2041" w:type="dxa"/>
          </w:tcPr>
          <w:p w:rsidR="008A00BA" w:rsidRDefault="008A00B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8A00BA" w:rsidRDefault="008A00B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A00BA" w:rsidRDefault="008A00BA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постоянно.</w:t>
            </w:r>
          </w:p>
        </w:tc>
      </w:tr>
      <w:tr w:rsidR="008A00BA" w:rsidTr="001111F5">
        <w:trPr>
          <w:trHeight w:val="637"/>
        </w:trPr>
        <w:tc>
          <w:tcPr>
            <w:tcW w:w="636" w:type="dxa"/>
          </w:tcPr>
          <w:p w:rsidR="008A00BA" w:rsidRDefault="008A00B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5" w:type="dxa"/>
          </w:tcPr>
          <w:p w:rsidR="008A00BA" w:rsidRPr="008A00BA" w:rsidRDefault="008A00B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кадрового резерва и повышение эффективности его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41" w:type="dxa"/>
          </w:tcPr>
          <w:p w:rsidR="008A00BA" w:rsidRDefault="008A00B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8A00BA" w:rsidRDefault="008A00BA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3032E" w:rsidRPr="008A00BA" w:rsidRDefault="00A3032E" w:rsidP="00A30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в кадровый резерв включены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1F5" w:rsidTr="00717356">
        <w:trPr>
          <w:trHeight w:val="637"/>
        </w:trPr>
        <w:tc>
          <w:tcPr>
            <w:tcW w:w="14560" w:type="dxa"/>
            <w:gridSpan w:val="5"/>
          </w:tcPr>
          <w:p w:rsidR="001111F5" w:rsidRPr="001111F5" w:rsidRDefault="001111F5" w:rsidP="00111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Выявление и систематизация причин и условий проявления коррупции в деятельности ГАУ СО КЦСОН Лысогорского района, мониторинг коррупционных рисков и их устранение</w:t>
            </w:r>
          </w:p>
        </w:tc>
      </w:tr>
      <w:tr w:rsidR="001111F5" w:rsidTr="001111F5">
        <w:trPr>
          <w:trHeight w:val="637"/>
        </w:trPr>
        <w:tc>
          <w:tcPr>
            <w:tcW w:w="636" w:type="dxa"/>
          </w:tcPr>
          <w:p w:rsidR="001111F5" w:rsidRDefault="001111F5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5" w:type="dxa"/>
          </w:tcPr>
          <w:p w:rsidR="001111F5" w:rsidRPr="008A00BA" w:rsidRDefault="001111F5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актов, принимаемых ГАУ СО КЦСОН Лысогорского района</w:t>
            </w:r>
          </w:p>
        </w:tc>
        <w:tc>
          <w:tcPr>
            <w:tcW w:w="2041" w:type="dxa"/>
          </w:tcPr>
          <w:p w:rsidR="001111F5" w:rsidRDefault="001111F5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постоянно, по мере разработки проектов нормативных </w:t>
            </w: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</w:t>
            </w:r>
          </w:p>
        </w:tc>
        <w:tc>
          <w:tcPr>
            <w:tcW w:w="2447" w:type="dxa"/>
          </w:tcPr>
          <w:p w:rsidR="001111F5" w:rsidRDefault="001111F5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количества проведенных антикоррупционных </w:t>
            </w: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 к количеству разработанных проектов нормативных правовых актов – не менее 100 %</w:t>
            </w:r>
          </w:p>
        </w:tc>
        <w:tc>
          <w:tcPr>
            <w:tcW w:w="4471" w:type="dxa"/>
          </w:tcPr>
          <w:p w:rsidR="001111F5" w:rsidRPr="00A3032E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отчетном периоде в учреждении нормативные правовые акты не разрабатывались</w:t>
            </w:r>
          </w:p>
        </w:tc>
      </w:tr>
      <w:tr w:rsidR="001E180A" w:rsidTr="001111F5">
        <w:trPr>
          <w:trHeight w:val="637"/>
        </w:trPr>
        <w:tc>
          <w:tcPr>
            <w:tcW w:w="636" w:type="dxa"/>
          </w:tcPr>
          <w:p w:rsidR="001E180A" w:rsidRDefault="001E180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5" w:type="dxa"/>
          </w:tcPr>
          <w:p w:rsidR="001E180A" w:rsidRPr="001111F5" w:rsidRDefault="001E180A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по исполнению административных регламентов предоставления ГАУ СО КЦСОН Лысогорского района государственных услуг с целью предупреждения коррупционных рисков по их исполнению</w:t>
            </w:r>
          </w:p>
        </w:tc>
        <w:tc>
          <w:tcPr>
            <w:tcW w:w="2041" w:type="dxa"/>
          </w:tcPr>
          <w:p w:rsidR="001E180A" w:rsidRPr="001111F5" w:rsidRDefault="001E180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1E180A" w:rsidRPr="001111F5" w:rsidRDefault="001E180A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B7A37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ежемесячно осуществляется мониторинг исполнения государственного задания</w:t>
            </w:r>
            <w:r w:rsidR="009B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80A" w:rsidRDefault="001E180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37" w:rsidRDefault="009B7A37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37" w:rsidTr="001111F5">
        <w:trPr>
          <w:trHeight w:val="637"/>
        </w:trPr>
        <w:tc>
          <w:tcPr>
            <w:tcW w:w="636" w:type="dxa"/>
          </w:tcPr>
          <w:p w:rsidR="009B7A37" w:rsidRDefault="009B7A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5" w:type="dxa"/>
          </w:tcPr>
          <w:p w:rsidR="009B7A37" w:rsidRPr="001E180A" w:rsidRDefault="009B7A37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 целью выявления коррупционных рисков в деятельности по осуществлению закупок для обеспечения нужд ГАУ СО КЦСОН Лысогорского района и устранение выявленных коррупционных рисков</w:t>
            </w:r>
          </w:p>
        </w:tc>
        <w:tc>
          <w:tcPr>
            <w:tcW w:w="2041" w:type="dxa"/>
          </w:tcPr>
          <w:p w:rsidR="009B7A37" w:rsidRDefault="009B7A3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9B7A37" w:rsidRPr="001111F5" w:rsidRDefault="009B7A37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B7A37" w:rsidRDefault="009B7A37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мониторинга с </w:t>
            </w:r>
            <w:r w:rsidRPr="009B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выявления коррупционных рисков в деятельности по осуществлению закупок для обеспечения нужд ГАУ СО КЦСОН Лысогорского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рисков не выявлено.</w:t>
            </w:r>
          </w:p>
        </w:tc>
      </w:tr>
      <w:tr w:rsidR="009B7A37" w:rsidTr="001748B8">
        <w:trPr>
          <w:trHeight w:val="637"/>
        </w:trPr>
        <w:tc>
          <w:tcPr>
            <w:tcW w:w="14560" w:type="dxa"/>
            <w:gridSpan w:val="5"/>
          </w:tcPr>
          <w:p w:rsidR="009B7A37" w:rsidRPr="009B7A37" w:rsidRDefault="009B7A37" w:rsidP="009B7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ГАУ СО КЦСОН Лысогорского района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9B7A37" w:rsidTr="001111F5">
        <w:trPr>
          <w:trHeight w:val="637"/>
        </w:trPr>
        <w:tc>
          <w:tcPr>
            <w:tcW w:w="636" w:type="dxa"/>
          </w:tcPr>
          <w:p w:rsidR="009B7A37" w:rsidRDefault="009B7A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5" w:type="dxa"/>
          </w:tcPr>
          <w:p w:rsidR="009B7A37" w:rsidRPr="009B7A37" w:rsidRDefault="009F5AE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41" w:type="dxa"/>
          </w:tcPr>
          <w:p w:rsidR="009B7A37" w:rsidRDefault="009F5AE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  <w:tc>
          <w:tcPr>
            <w:tcW w:w="2447" w:type="dxa"/>
          </w:tcPr>
          <w:p w:rsidR="009B7A37" w:rsidRPr="001111F5" w:rsidRDefault="009F5AE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100 %</w:t>
            </w:r>
          </w:p>
        </w:tc>
        <w:tc>
          <w:tcPr>
            <w:tcW w:w="4471" w:type="dxa"/>
          </w:tcPr>
          <w:p w:rsidR="009B7A37" w:rsidRDefault="009F5AE9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обращений не поступало</w:t>
            </w:r>
          </w:p>
        </w:tc>
      </w:tr>
      <w:tr w:rsidR="009F5AE9" w:rsidTr="001111F5">
        <w:trPr>
          <w:trHeight w:val="637"/>
        </w:trPr>
        <w:tc>
          <w:tcPr>
            <w:tcW w:w="636" w:type="dxa"/>
          </w:tcPr>
          <w:p w:rsidR="009F5AE9" w:rsidRDefault="009F5AE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5" w:type="dxa"/>
          </w:tcPr>
          <w:p w:rsidR="009F5AE9" w:rsidRPr="009F5AE9" w:rsidRDefault="009F5AE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041" w:type="dxa"/>
          </w:tcPr>
          <w:p w:rsidR="009F5AE9" w:rsidRPr="009F5AE9" w:rsidRDefault="00B86CBB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447" w:type="dxa"/>
          </w:tcPr>
          <w:p w:rsidR="009F5AE9" w:rsidRPr="009F5AE9" w:rsidRDefault="009F5AE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9F5AE9" w:rsidRDefault="00B86CBB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обращений не поступало</w:t>
            </w:r>
          </w:p>
        </w:tc>
      </w:tr>
      <w:tr w:rsidR="00B86CBB" w:rsidTr="001111F5">
        <w:trPr>
          <w:trHeight w:val="637"/>
        </w:trPr>
        <w:tc>
          <w:tcPr>
            <w:tcW w:w="636" w:type="dxa"/>
          </w:tcPr>
          <w:p w:rsidR="00B86CBB" w:rsidRDefault="00B86CBB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5" w:type="dxa"/>
          </w:tcPr>
          <w:p w:rsidR="00B86CBB" w:rsidRPr="009F5AE9" w:rsidRDefault="00B86CBB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на Интернет-сайтах министерства социального развития области и администрации муниципального образования  </w:t>
            </w:r>
          </w:p>
        </w:tc>
        <w:tc>
          <w:tcPr>
            <w:tcW w:w="2041" w:type="dxa"/>
          </w:tcPr>
          <w:p w:rsidR="00B86CBB" w:rsidRPr="00B86CBB" w:rsidRDefault="00B86CBB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B86CBB" w:rsidRPr="009F5AE9" w:rsidRDefault="00B86CBB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86CBB" w:rsidRDefault="00B86CBB" w:rsidP="00B86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осуществляет взаимодействие со средствами массовой информации по вопросам противодействия коррупции, в том числе </w:t>
            </w: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размещения информационных материалов на Интернет-сайтах министерства социального развития области и администрации муниципального образования  </w:t>
            </w:r>
          </w:p>
        </w:tc>
      </w:tr>
      <w:tr w:rsidR="00B86CBB" w:rsidTr="001111F5">
        <w:trPr>
          <w:trHeight w:val="637"/>
        </w:trPr>
        <w:tc>
          <w:tcPr>
            <w:tcW w:w="636" w:type="dxa"/>
          </w:tcPr>
          <w:p w:rsidR="00B86CBB" w:rsidRDefault="008732C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5" w:type="dxa"/>
          </w:tcPr>
          <w:p w:rsidR="00B86CBB" w:rsidRPr="00B86CBB" w:rsidRDefault="008732C8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«прямых линий» с гражданами по вопросам противодействия коррупции, отнесенным к сфере деятельности ГАУ СО КЦСОН Лысогорского района</w:t>
            </w:r>
          </w:p>
        </w:tc>
        <w:tc>
          <w:tcPr>
            <w:tcW w:w="2041" w:type="dxa"/>
          </w:tcPr>
          <w:p w:rsidR="00B86CBB" w:rsidRDefault="008732C8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 г.</w:t>
            </w:r>
          </w:p>
        </w:tc>
        <w:tc>
          <w:tcPr>
            <w:tcW w:w="2447" w:type="dxa"/>
          </w:tcPr>
          <w:p w:rsidR="00B86CBB" w:rsidRPr="009F5AE9" w:rsidRDefault="00B86CBB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B86CBB" w:rsidRPr="008732C8" w:rsidRDefault="008732C8" w:rsidP="00767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C8">
              <w:rPr>
                <w:rFonts w:ascii="Times New Roman" w:hAnsi="Times New Roman" w:cs="Times New Roman"/>
                <w:sz w:val="24"/>
              </w:rPr>
              <w:t xml:space="preserve">В целях антикоррупционного просвещения населения и правового консультирования граждан по вопросам коррупционных правонарушений, 5 декабря 2018 года в ГАУ СО КЦСОН Лысогорского района </w:t>
            </w:r>
            <w:r w:rsidR="00767A30">
              <w:rPr>
                <w:rFonts w:ascii="Times New Roman" w:hAnsi="Times New Roman" w:cs="Times New Roman"/>
                <w:sz w:val="24"/>
              </w:rPr>
              <w:t xml:space="preserve">проведена «горячая линия». Граждане могли </w:t>
            </w:r>
            <w:r w:rsidR="00767A30" w:rsidRPr="00767A30">
              <w:rPr>
                <w:rFonts w:ascii="Times New Roman" w:hAnsi="Times New Roman" w:cs="Times New Roman"/>
                <w:sz w:val="24"/>
              </w:rPr>
              <w:t>задать вопрос о том, как нужно вести себя в коррупционных ситуациях, в какие службы нужно обращаться.</w:t>
            </w:r>
            <w:r w:rsidR="00767A30">
              <w:rPr>
                <w:rFonts w:ascii="Times New Roman" w:hAnsi="Times New Roman" w:cs="Times New Roman"/>
                <w:sz w:val="24"/>
              </w:rPr>
              <w:t xml:space="preserve"> Звонков на «горячую линию» по вопросам коррупции в учреждение не поступало.</w:t>
            </w:r>
          </w:p>
        </w:tc>
      </w:tr>
      <w:tr w:rsidR="00767A30" w:rsidTr="001111F5">
        <w:trPr>
          <w:trHeight w:val="637"/>
        </w:trPr>
        <w:tc>
          <w:tcPr>
            <w:tcW w:w="636" w:type="dxa"/>
          </w:tcPr>
          <w:p w:rsidR="00767A30" w:rsidRDefault="00403ED2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5" w:type="dxa"/>
          </w:tcPr>
          <w:p w:rsidR="00767A30" w:rsidRPr="008732C8" w:rsidRDefault="00403ED2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членов Попечительского совета ГАУ СО КЦСОН Лысогорского района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041" w:type="dxa"/>
          </w:tcPr>
          <w:p w:rsidR="00767A30" w:rsidRDefault="00403ED2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по противодействию коррупции</w:t>
            </w:r>
          </w:p>
        </w:tc>
        <w:tc>
          <w:tcPr>
            <w:tcW w:w="2447" w:type="dxa"/>
          </w:tcPr>
          <w:p w:rsidR="00767A30" w:rsidRPr="009F5AE9" w:rsidRDefault="00767A30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767A30" w:rsidRPr="008732C8" w:rsidRDefault="003C0569" w:rsidP="003C05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20.12.2018 г. н</w:t>
            </w:r>
            <w:r w:rsidR="00403ED2">
              <w:rPr>
                <w:rFonts w:ascii="Times New Roman" w:hAnsi="Times New Roman" w:cs="Times New Roman"/>
                <w:sz w:val="24"/>
              </w:rPr>
              <w:t xml:space="preserve">а итоговом совещании Попечительского совета ГАУ СО КЦСОН Лысогорского района будет рассматриваться вопрос об исполнении плана по противодействию коррупции </w:t>
            </w:r>
            <w:r w:rsidR="00403ED2">
              <w:rPr>
                <w:rFonts w:ascii="Times New Roman" w:hAnsi="Times New Roman" w:cs="Times New Roman"/>
                <w:sz w:val="24"/>
              </w:rPr>
              <w:lastRenderedPageBreak/>
              <w:t xml:space="preserve">ГАУ СО КЦСОН Лысогорского района </w:t>
            </w:r>
            <w:r>
              <w:rPr>
                <w:rFonts w:ascii="Times New Roman" w:hAnsi="Times New Roman" w:cs="Times New Roman"/>
                <w:sz w:val="24"/>
              </w:rPr>
              <w:t>за 2018 год.</w:t>
            </w:r>
          </w:p>
        </w:tc>
      </w:tr>
      <w:tr w:rsidR="003C0569" w:rsidTr="00EC7C17">
        <w:trPr>
          <w:trHeight w:val="637"/>
        </w:trPr>
        <w:tc>
          <w:tcPr>
            <w:tcW w:w="14560" w:type="dxa"/>
            <w:gridSpan w:val="5"/>
          </w:tcPr>
          <w:p w:rsidR="003C0569" w:rsidRPr="003C0569" w:rsidRDefault="003C0569" w:rsidP="003C056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5. Мероприятия ГАУ СО КЦСОН Лысогорского района, направленные на противодействие коррупции, </w:t>
            </w:r>
          </w:p>
          <w:p w:rsidR="003C0569" w:rsidRPr="003C0569" w:rsidRDefault="003C0569" w:rsidP="003C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специфики его деятельности</w:t>
            </w:r>
          </w:p>
        </w:tc>
      </w:tr>
      <w:tr w:rsidR="003C0569" w:rsidTr="001111F5">
        <w:trPr>
          <w:trHeight w:val="637"/>
        </w:trPr>
        <w:tc>
          <w:tcPr>
            <w:tcW w:w="636" w:type="dxa"/>
          </w:tcPr>
          <w:p w:rsidR="003C0569" w:rsidRDefault="003C056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5" w:type="dxa"/>
          </w:tcPr>
          <w:p w:rsidR="003C0569" w:rsidRPr="00403ED2" w:rsidRDefault="003C056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мер, направленных на оптимизацию предоставления государственных услуг</w:t>
            </w:r>
          </w:p>
        </w:tc>
        <w:tc>
          <w:tcPr>
            <w:tcW w:w="2041" w:type="dxa"/>
          </w:tcPr>
          <w:p w:rsidR="003C0569" w:rsidRPr="00403ED2" w:rsidRDefault="003C056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3C0569" w:rsidRPr="009F5AE9" w:rsidRDefault="003C056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3C0569" w:rsidRDefault="003C0569" w:rsidP="003C05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услуги в учреждении предоставляются строго в соответствии с действующим законодательством в</w:t>
            </w:r>
            <w:r w:rsidR="00FC0B3F">
              <w:rPr>
                <w:rFonts w:ascii="Times New Roman" w:hAnsi="Times New Roman" w:cs="Times New Roman"/>
                <w:sz w:val="24"/>
              </w:rPr>
              <w:t xml:space="preserve"> сфере социального обслуживания, а также в соответствии с утвержденным министерством социального развития Саратовской области государственным заданием.</w:t>
            </w:r>
          </w:p>
        </w:tc>
      </w:tr>
      <w:tr w:rsidR="00FC0B3F" w:rsidTr="001111F5">
        <w:trPr>
          <w:trHeight w:val="637"/>
        </w:trPr>
        <w:tc>
          <w:tcPr>
            <w:tcW w:w="636" w:type="dxa"/>
          </w:tcPr>
          <w:p w:rsidR="00FC0B3F" w:rsidRDefault="00FC0B3F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5" w:type="dxa"/>
          </w:tcPr>
          <w:p w:rsidR="00FC0B3F" w:rsidRPr="003C0569" w:rsidRDefault="00FC0B3F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граждан и обеспечение доступности информации о полном перечне государственных услуг, представляемых ГАУ СО КЦСОН Лысогорского района</w:t>
            </w:r>
          </w:p>
        </w:tc>
        <w:tc>
          <w:tcPr>
            <w:tcW w:w="2041" w:type="dxa"/>
          </w:tcPr>
          <w:p w:rsidR="00FC0B3F" w:rsidRDefault="00FC0B3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FC0B3F" w:rsidRPr="009F5AE9" w:rsidRDefault="00FC0B3F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FC0B3F" w:rsidRDefault="006C3194" w:rsidP="006C31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учреждении имеется информация о полном перечне предоставляемых социальных услуг, дополнительных социальных услуг, о тарифах на социальные услуги. Также данная информация размещена на сайте учреждения в сети Интернет.</w:t>
            </w:r>
          </w:p>
        </w:tc>
      </w:tr>
      <w:tr w:rsidR="006C3194" w:rsidTr="001111F5">
        <w:trPr>
          <w:trHeight w:val="637"/>
        </w:trPr>
        <w:tc>
          <w:tcPr>
            <w:tcW w:w="636" w:type="dxa"/>
          </w:tcPr>
          <w:p w:rsidR="006C3194" w:rsidRDefault="006C3194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5" w:type="dxa"/>
          </w:tcPr>
          <w:p w:rsidR="006C3194" w:rsidRPr="00FC0B3F" w:rsidRDefault="006C3194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обращений граждан о качестве предоставляемых государственных услуг</w:t>
            </w:r>
          </w:p>
        </w:tc>
        <w:tc>
          <w:tcPr>
            <w:tcW w:w="2041" w:type="dxa"/>
          </w:tcPr>
          <w:p w:rsidR="006C3194" w:rsidRDefault="006C3194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6C3194" w:rsidRPr="009F5AE9" w:rsidRDefault="006C3194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6C3194" w:rsidRDefault="006C3194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отделом контроля качества постоянно осуществляется</w:t>
            </w:r>
            <w:r w:rsid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обращений граждан о качестве предоставляемых социальных услуг. Результаты мониторинга рассматриваются на постоянно действующем совещании при директоре.</w:t>
            </w:r>
          </w:p>
        </w:tc>
      </w:tr>
      <w:tr w:rsidR="001970D3" w:rsidTr="001111F5">
        <w:trPr>
          <w:trHeight w:val="637"/>
        </w:trPr>
        <w:tc>
          <w:tcPr>
            <w:tcW w:w="636" w:type="dxa"/>
          </w:tcPr>
          <w:p w:rsidR="001970D3" w:rsidRDefault="001970D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5" w:type="dxa"/>
          </w:tcPr>
          <w:p w:rsidR="001970D3" w:rsidRPr="006C3194" w:rsidRDefault="001970D3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сферы деятельности ГАУ СО КЦСОН Лысогорского района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041" w:type="dxa"/>
          </w:tcPr>
          <w:p w:rsidR="001970D3" w:rsidRDefault="001970D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7" w:type="dxa"/>
          </w:tcPr>
          <w:p w:rsidR="001970D3" w:rsidRPr="009F5AE9" w:rsidRDefault="001970D3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1970D3" w:rsidRDefault="00395B3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коррупционных правонарушений в учреждении не выявлено.</w:t>
            </w:r>
          </w:p>
        </w:tc>
      </w:tr>
      <w:tr w:rsidR="00395B37" w:rsidTr="001111F5">
        <w:trPr>
          <w:trHeight w:val="637"/>
        </w:trPr>
        <w:tc>
          <w:tcPr>
            <w:tcW w:w="636" w:type="dxa"/>
          </w:tcPr>
          <w:p w:rsidR="00395B37" w:rsidRDefault="00395B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965" w:type="dxa"/>
          </w:tcPr>
          <w:p w:rsidR="00395B37" w:rsidRPr="001970D3" w:rsidRDefault="00395B37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041" w:type="dxa"/>
          </w:tcPr>
          <w:p w:rsidR="00395B37" w:rsidRDefault="00395B3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июля 2019 г.</w:t>
            </w:r>
          </w:p>
        </w:tc>
        <w:tc>
          <w:tcPr>
            <w:tcW w:w="2447" w:type="dxa"/>
          </w:tcPr>
          <w:p w:rsidR="00395B37" w:rsidRPr="009F5AE9" w:rsidRDefault="00395B37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</w:tcPr>
          <w:p w:rsidR="00395B37" w:rsidRDefault="00395B3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установлена система видеонаблюдения.</w:t>
            </w:r>
          </w:p>
        </w:tc>
      </w:tr>
      <w:tr w:rsidR="00395B37" w:rsidTr="001111F5">
        <w:trPr>
          <w:trHeight w:val="637"/>
        </w:trPr>
        <w:tc>
          <w:tcPr>
            <w:tcW w:w="636" w:type="dxa"/>
          </w:tcPr>
          <w:p w:rsidR="00395B37" w:rsidRDefault="00395B3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5" w:type="dxa"/>
          </w:tcPr>
          <w:p w:rsidR="00395B37" w:rsidRPr="00395B37" w:rsidRDefault="00395B37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мероприятий по противодействию коррупции в ГАУ СО КЦСОН Лысогорского района,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041" w:type="dxa"/>
          </w:tcPr>
          <w:p w:rsidR="00395B37" w:rsidRPr="00395B37" w:rsidRDefault="00395B3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7" w:type="dxa"/>
          </w:tcPr>
          <w:p w:rsidR="00395B37" w:rsidRPr="00395B37" w:rsidRDefault="00395B37" w:rsidP="00395B3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отношение количества проведенных мероприятий к общему количеству, запланированных на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–100 %;</w:t>
            </w:r>
          </w:p>
          <w:p w:rsidR="00395B37" w:rsidRPr="009F5AE9" w:rsidRDefault="00395B37" w:rsidP="009B1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отношение количества проведённых опросов и анкетирования потребителей услуг с целью выявления фактов коррупционных правонарушений к количеству, предусмотренному плана</w:t>
            </w:r>
            <w:r w:rsid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противодействию коррупции</w:t>
            </w: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- 100 %</w:t>
            </w:r>
          </w:p>
        </w:tc>
        <w:tc>
          <w:tcPr>
            <w:tcW w:w="4471" w:type="dxa"/>
          </w:tcPr>
          <w:p w:rsidR="00395B37" w:rsidRDefault="00E37C56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областной информационно-разъяснительной акции «Скажем коррупции – «Нет!» учреждением запланированы и проведены ряд мероприятий, в том числе:</w:t>
            </w:r>
          </w:p>
          <w:p w:rsidR="00E37C56" w:rsidRPr="00D03362" w:rsidRDefault="0087470D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04.12.2018 г. </w:t>
            </w:r>
            <w:proofErr w:type="gramStart"/>
            <w:r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7C5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рганизован и проведен</w:t>
            </w:r>
            <w:proofErr w:type="gramEnd"/>
            <w:r w:rsidR="00E37C5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«круглый стол» по антикоррупционному просвещению работников социозащитных учреждений </w:t>
            </w:r>
            <w:r w:rsidR="0043659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 «Бытовая коррупция: причины и методы борьбы». </w:t>
            </w:r>
            <w:proofErr w:type="gramStart"/>
            <w:r w:rsidR="0043659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круглого стола приняли 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– начальник отдела образования администрации Лысогорского муниципального района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Фимушк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управления кадровой и правовой работы администрации Лысогорского муниципального района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Тулипкалиев</w:t>
            </w:r>
            <w:proofErr w:type="spellEnd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помощник прокурора Лысогорского района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Макаревич В.А.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оперуполномоченный группы экономической безопасности и противодействию коррупции МО «Калининский» Саратовской области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Умришов</w:t>
            </w:r>
            <w:proofErr w:type="spellEnd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3659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ГКУ СО УСПН Лысогорского района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</w:t>
            </w:r>
            <w:proofErr w:type="gramEnd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="0043659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«ЦЗН Лысогорского района»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Коновалова И.Ю.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ПНИ Лысогорского района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  <w:proofErr w:type="spellEnd"/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ГАУ СО ПНИ Лысогорского района Репьев В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4D0D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 ГУЗ СО </w:t>
            </w:r>
            <w:r w:rsidR="006127B7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«Лысогорская РБ»</w:t>
            </w:r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Илькова</w:t>
            </w:r>
            <w:proofErr w:type="spellEnd"/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 МБОУ СОШ № 1 р.п. Лысые Горы</w:t>
            </w:r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Колотилина</w:t>
            </w:r>
            <w:proofErr w:type="spellEnd"/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9D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7036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25DBB" w:rsidRPr="00D0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470D" w:rsidRDefault="0087470D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05.12.2018 г. проведена «Прямая линия» по антикоррупционному просвещению граждан. </w:t>
            </w:r>
          </w:p>
          <w:p w:rsidR="0087470D" w:rsidRDefault="002F0026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09.11.18 г. по 05.12.18 г. п</w:t>
            </w:r>
            <w:r w:rsidR="0087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 конкурс рисунков по антикоррупционной тематике среди учащихся 7-11 классов школ Лысогорского района. В конкурсе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человек.</w:t>
            </w:r>
          </w:p>
          <w:p w:rsidR="000E6A4E" w:rsidRDefault="002F0026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16.11.2018 г. в МБОУ СОШ № 1 р.п. Лысые Горы,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Лысогорского района проведены тематические занятия по правовому просвещению учащихся 9-11 классов о коррупции, причинах ее проявления, видах коррупционных правонарушений, ответственности за совершение коррупционных правонарушений.</w:t>
            </w:r>
          </w:p>
          <w:p w:rsidR="00771896" w:rsidRDefault="000E6A4E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15.11.18 г. по 26.11.18 г. проведено социологическое исследование по оценке уровня коррупции в области и работе учреждения по профилактике коррупционных правонарушений. В соответствии с рекомендациями министерства социального развити</w:t>
            </w:r>
            <w:r w:rsidR="0077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было опрошено 70 респондентов – получателей социальных услуг.</w:t>
            </w:r>
          </w:p>
          <w:p w:rsidR="002F0026" w:rsidRDefault="00771896" w:rsidP="00436597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29.11.2018 г. проведено тематическое занятие по правовому просвещению работников учреждения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коррупции, конфликте интересов, ответственности за совершение коррупционных правонарушений.</w:t>
            </w:r>
          </w:p>
          <w:p w:rsidR="00436597" w:rsidRPr="00E37C56" w:rsidRDefault="00436597" w:rsidP="00436597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49" w:rsidTr="001111F5">
        <w:trPr>
          <w:trHeight w:val="637"/>
        </w:trPr>
        <w:tc>
          <w:tcPr>
            <w:tcW w:w="636" w:type="dxa"/>
          </w:tcPr>
          <w:p w:rsidR="009B1D49" w:rsidRDefault="009B1D4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965" w:type="dxa"/>
          </w:tcPr>
          <w:p w:rsidR="009B1D49" w:rsidRPr="00395B37" w:rsidRDefault="009B1D4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антикоррупционных материалов (брошюры, листовки, плакаты)</w:t>
            </w:r>
          </w:p>
        </w:tc>
        <w:tc>
          <w:tcPr>
            <w:tcW w:w="2041" w:type="dxa"/>
          </w:tcPr>
          <w:p w:rsidR="009B1D49" w:rsidRDefault="009B1D4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47" w:type="dxa"/>
          </w:tcPr>
          <w:p w:rsidR="009B1D49" w:rsidRPr="00395B37" w:rsidRDefault="009B1D49" w:rsidP="00395B3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в течение отчетного года</w:t>
            </w:r>
          </w:p>
        </w:tc>
        <w:tc>
          <w:tcPr>
            <w:tcW w:w="4471" w:type="dxa"/>
          </w:tcPr>
          <w:p w:rsidR="009B1D49" w:rsidRDefault="009B1D49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 в отчетном периоде разработано</w:t>
            </w:r>
            <w:r w:rsidR="001D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вида информационных антикоррупционных материалов (буклеты, памятки, листовки).</w:t>
            </w:r>
          </w:p>
        </w:tc>
      </w:tr>
    </w:tbl>
    <w:p w:rsidR="00D44E3C" w:rsidRPr="00D44E3C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4E3C" w:rsidRPr="00D44E3C" w:rsidSect="00D44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094"/>
    <w:multiLevelType w:val="hybridMultilevel"/>
    <w:tmpl w:val="8EE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3097"/>
    <w:multiLevelType w:val="hybridMultilevel"/>
    <w:tmpl w:val="7DC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E3C"/>
    <w:rsid w:val="00025DBB"/>
    <w:rsid w:val="00056F85"/>
    <w:rsid w:val="000E6A4E"/>
    <w:rsid w:val="001111F5"/>
    <w:rsid w:val="001970D3"/>
    <w:rsid w:val="001D7CE0"/>
    <w:rsid w:val="001E180A"/>
    <w:rsid w:val="00211363"/>
    <w:rsid w:val="00216F3D"/>
    <w:rsid w:val="002626BD"/>
    <w:rsid w:val="002A1C6C"/>
    <w:rsid w:val="002F0026"/>
    <w:rsid w:val="002F39B8"/>
    <w:rsid w:val="00334B01"/>
    <w:rsid w:val="00395B37"/>
    <w:rsid w:val="003C0569"/>
    <w:rsid w:val="003D76E7"/>
    <w:rsid w:val="003E54DD"/>
    <w:rsid w:val="00403ED2"/>
    <w:rsid w:val="00436597"/>
    <w:rsid w:val="00467699"/>
    <w:rsid w:val="00525FE9"/>
    <w:rsid w:val="005535B1"/>
    <w:rsid w:val="006127B7"/>
    <w:rsid w:val="0069692D"/>
    <w:rsid w:val="006C3194"/>
    <w:rsid w:val="006C60D3"/>
    <w:rsid w:val="006F3AD3"/>
    <w:rsid w:val="006F627E"/>
    <w:rsid w:val="00767A30"/>
    <w:rsid w:val="00771896"/>
    <w:rsid w:val="007D126A"/>
    <w:rsid w:val="007E0C9D"/>
    <w:rsid w:val="008732C8"/>
    <w:rsid w:val="0087470D"/>
    <w:rsid w:val="008A00BA"/>
    <w:rsid w:val="008C6743"/>
    <w:rsid w:val="009500C8"/>
    <w:rsid w:val="00967D7C"/>
    <w:rsid w:val="009B1D49"/>
    <w:rsid w:val="009B7A37"/>
    <w:rsid w:val="009C08BC"/>
    <w:rsid w:val="009D3F76"/>
    <w:rsid w:val="009F5AE9"/>
    <w:rsid w:val="00A3032E"/>
    <w:rsid w:val="00A37B8F"/>
    <w:rsid w:val="00A466DB"/>
    <w:rsid w:val="00A66D7F"/>
    <w:rsid w:val="00AA4D0D"/>
    <w:rsid w:val="00AD04F4"/>
    <w:rsid w:val="00AD44A8"/>
    <w:rsid w:val="00AD6DB2"/>
    <w:rsid w:val="00B26539"/>
    <w:rsid w:val="00B4670A"/>
    <w:rsid w:val="00B86CBB"/>
    <w:rsid w:val="00BC4008"/>
    <w:rsid w:val="00C63BDF"/>
    <w:rsid w:val="00CB7111"/>
    <w:rsid w:val="00CC0AE7"/>
    <w:rsid w:val="00CC7411"/>
    <w:rsid w:val="00D03362"/>
    <w:rsid w:val="00D06359"/>
    <w:rsid w:val="00D17C03"/>
    <w:rsid w:val="00D44E3C"/>
    <w:rsid w:val="00D510C2"/>
    <w:rsid w:val="00DA55F5"/>
    <w:rsid w:val="00E37C56"/>
    <w:rsid w:val="00E83130"/>
    <w:rsid w:val="00F65800"/>
    <w:rsid w:val="00F67036"/>
    <w:rsid w:val="00F92415"/>
    <w:rsid w:val="00FA614A"/>
    <w:rsid w:val="00FB11FA"/>
    <w:rsid w:val="00FC0B3F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социального развития Саратовской обл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User</cp:lastModifiedBy>
  <cp:revision>10</cp:revision>
  <cp:lastPrinted>2018-12-07T05:54:00Z</cp:lastPrinted>
  <dcterms:created xsi:type="dcterms:W3CDTF">2018-12-06T14:51:00Z</dcterms:created>
  <dcterms:modified xsi:type="dcterms:W3CDTF">2018-12-07T06:02:00Z</dcterms:modified>
</cp:coreProperties>
</file>